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6D7074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196456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400517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400517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6D7074" w:rsidRDefault="006D7074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2D0B8A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6D7074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6D7074" w:rsidRDefault="006D7074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6D7074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6D7074" w:rsidRDefault="006D707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6D7074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2D0B8A" w:rsidRPr="002D0B8A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2D0B8A" w:rsidRPr="002D0B8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D0B8A" w:rsidRPr="002D0B8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104428" w:rsidRDefault="00104428"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>
                        <wp:extent cx="1068779" cy="349093"/>
                        <wp:effectExtent l="19050" t="19050" r="0" b="0"/>
                        <wp:docPr id="1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63" cy="35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</w:tbl>
          <w:p w:rsidR="006D7074" w:rsidRDefault="006D707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Правоведение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730249" w:rsidRDefault="00730249" w:rsidP="00730249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730249" w:rsidRDefault="00730249">
                  <w:pPr>
                    <w:jc w:val="center"/>
                  </w:pP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Pr="002D0B8A" w:rsidRDefault="002D0B8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</w:tbl>
    <w:p w:rsidR="006D7074" w:rsidRDefault="006D707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D7074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 w:rsidP="00F854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Правоведение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D7074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6D7074" w:rsidRDefault="006D707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6D7074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Ю. А. </w:t>
                  </w:r>
                  <w:proofErr w:type="spellStart"/>
                  <w:r>
                    <w:rPr>
                      <w:sz w:val="28"/>
                    </w:rPr>
                    <w:t>Грухин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</w:t>
                  </w:r>
                  <w:proofErr w:type="gramStart"/>
                  <w:r>
                    <w:rPr>
                      <w:sz w:val="28"/>
                    </w:rPr>
                    <w:t>конституционного</w:t>
                  </w:r>
                  <w:proofErr w:type="gramEnd"/>
                  <w:r>
                    <w:rPr>
                      <w:sz w:val="28"/>
                    </w:rPr>
                    <w:t xml:space="preserve"> и административного права; </w:t>
                  </w:r>
                </w:p>
              </w:tc>
            </w:tr>
          </w:tbl>
          <w:p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D7074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D7074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 w:rsidP="00F854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6D7074" w:rsidRDefault="006D707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К.Г. </w:t>
                  </w:r>
                  <w:proofErr w:type="spellStart"/>
                  <w:r>
                    <w:rPr>
                      <w:sz w:val="28"/>
                    </w:rPr>
                    <w:t>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 xml:space="preserve">., доцент кафедры </w:t>
                  </w:r>
                  <w:proofErr w:type="gramStart"/>
                  <w:r>
                    <w:rPr>
                      <w:sz w:val="28"/>
                    </w:rPr>
                    <w:t>конституционного</w:t>
                  </w:r>
                  <w:proofErr w:type="gramEnd"/>
                  <w:r>
                    <w:rPr>
                      <w:sz w:val="28"/>
                    </w:rPr>
                    <w:t xml:space="preserve"> и административного права.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на заседании кафедры </w:t>
                  </w:r>
                  <w:proofErr w:type="gramStart"/>
                  <w:r>
                    <w:rPr>
                      <w:sz w:val="28"/>
                    </w:rPr>
                    <w:t>конституционного</w:t>
                  </w:r>
                  <w:proofErr w:type="gramEnd"/>
                  <w:r>
                    <w:rPr>
                      <w:sz w:val="28"/>
                    </w:rPr>
                    <w:t xml:space="preserve"> и административного права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Pr="002D0B8A" w:rsidRDefault="002D0B8A" w:rsidP="002D0B8A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  <w:lang w:val="en-US"/>
                    </w:rPr>
                    <w:t>0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</w:tbl>
    <w:p w:rsidR="006D7074" w:rsidRDefault="00400517">
      <w:r>
        <w:br w:type="page"/>
      </w:r>
    </w:p>
    <w:p w:rsidR="006D7074" w:rsidRDefault="006D707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F8548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85484" w:rsidRDefault="00F8548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85484" w:rsidRDefault="00F8548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85484" w:rsidRDefault="00F85484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8548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484" w:rsidRDefault="00F85484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85484" w:rsidRDefault="00F85484">
            <w:pPr>
              <w:pStyle w:val="EmptyLayoutCell"/>
            </w:pPr>
          </w:p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Цель освоения дисциплины заключается в формирован</w:t>
                  </w:r>
                  <w:proofErr w:type="gramStart"/>
                  <w:r>
                    <w:rPr>
                      <w:sz w:val="28"/>
                    </w:rPr>
                    <w:t>ии у о</w:t>
                  </w:r>
                  <w:proofErr w:type="gramEnd"/>
                  <w:r>
                    <w:rPr>
                      <w:sz w:val="28"/>
                    </w:rPr>
                    <w:t>бучающихся знаний, умений и навыков о правовых основах российского государства, позволяющих на высоком уровне осуществлять деятельность в 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собственности, в финансовых, кредитных и страховых учреждениях, органах государственной и муниципальной власти.</w:t>
                  </w:r>
                  <w:r>
                    <w:rPr>
                      <w:sz w:val="28"/>
                    </w:rPr>
                    <w:br/>
                    <w:t xml:space="preserve">       Задачами освоения дисциплины:</w:t>
                  </w:r>
                  <w:r>
                    <w:rPr>
                      <w:sz w:val="28"/>
                    </w:rPr>
                    <w:br/>
                    <w:t>- формирование у обучающихся способностей управлять коллективом, совершать действия, связанные с реализацией правовых норм, обеспечивающих законность и правопорядок, формировать умения и навыки в подготовке научных исследований.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  <w:r>
                    <w:rPr>
                      <w:sz w:val="28"/>
                    </w:rPr>
                    <w:br/>
                    <w:t>- защита частной, государственной, муниципальной и иных форм собственности;</w:t>
                  </w:r>
                  <w:r>
                    <w:rPr>
                      <w:sz w:val="28"/>
                    </w:rPr>
                    <w:br/>
                    <w:t>- оказание помощи физическим и юридическим лицам в защите их прав и законных интересов.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6D707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ОПК-2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нормативные правовые акты и оформлять специальную документацию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ОПК-2.1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знания нормативных документов, норм и регламентов проведения работ в области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Основы законодательства Российской Федерации в сфере производства, переработки и хранения сельскохозяйственной продукции.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в</w:t>
                  </w:r>
                  <w:r w:rsidR="00F85484">
                    <w:rPr>
                      <w:sz w:val="24"/>
                    </w:rPr>
                    <w:t xml:space="preserve"> рамках профессиональной деятель</w:t>
                  </w:r>
                  <w:r>
                    <w:rPr>
                      <w:sz w:val="24"/>
                    </w:rPr>
                    <w:t>н</w:t>
                  </w:r>
                  <w:r w:rsidR="00F85484"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 xml:space="preserve">сти знание основ законодательства Российской </w:t>
                  </w:r>
                  <w:r w:rsidR="00F85484">
                    <w:rPr>
                      <w:sz w:val="24"/>
                    </w:rPr>
                    <w:t>Фед</w:t>
                  </w:r>
                  <w:r>
                    <w:rPr>
                      <w:sz w:val="24"/>
                    </w:rPr>
                    <w:t>ерации в сфере производства, переработки и хранения сельскохозяйственной продукции.</w:t>
                  </w:r>
                </w:p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ОПК-2.2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Правила оформления документации с учетом требований нормативно-правовых актов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-Применять правила, установленные законодательством в сфере производства, переработки и хранения сельскохозяйственной продукции при оформления документации в рамках профессиональной деятельности.</w:t>
                  </w:r>
                </w:p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Формирования гражданской позиции посредством квалификации коррупционного поведения, терроризма, экстремизма и пресечения данных явлений.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Формулировать свою гражданскую позицию на основе правил и методов, предотвращающих и пресекающих коррупционное поведение, акты терроризма и экстремизма.</w:t>
                  </w:r>
                </w:p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положения Законодательства РФ, иных нормативно-правовых актов, методических документов, регламентирующих профессиональную деятельность.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 разработке и реализации проекта знания основных положений Законодательства РФ, иных нормативно-правовых актов, методических документов, регламентирующих профессиональную деятельность.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Дисциплина "Правоведение" включена в обязательную часть учебного плана.</w:t>
                  </w:r>
                  <w:r>
                    <w:rPr>
                      <w:sz w:val="28"/>
                    </w:rPr>
                    <w:br/>
                    <w:t xml:space="preserve">   Освоение дисциплины необходимо как предшествующее при изучении следующих дисциплин: Антикоррупционное законодательство и противодействие коррупции, Экономика предприятия, Технология разработки стандартов и нормативной документации, Товароведение продовольственных товаров.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Правонарушение и юридическая </w:t>
                  </w:r>
                  <w:r>
                    <w:rPr>
                      <w:sz w:val="24"/>
                    </w:rPr>
                    <w:lastRenderedPageBreak/>
                    <w:t>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1,2,3,4,9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3,5,9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2,3,6,9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2,3,4,7,9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3,4,7,9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1,2,3,4,9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1,2,3,4,9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2,4,8,9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6D707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Административное право: Учебник для вузов/</w:t>
                  </w:r>
                  <w:proofErr w:type="spellStart"/>
                  <w:r>
                    <w:rPr>
                      <w:sz w:val="28"/>
                    </w:rPr>
                    <w:t>Б.В.Россинский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Ю.Н.Старилов</w:t>
                  </w:r>
                  <w:proofErr w:type="spellEnd"/>
                  <w:r>
                    <w:rPr>
                      <w:sz w:val="28"/>
                    </w:rPr>
                    <w:t xml:space="preserve"> - М.: </w:t>
                  </w:r>
                  <w:proofErr w:type="spellStart"/>
                  <w:r>
                    <w:rPr>
                      <w:sz w:val="28"/>
                    </w:rPr>
                    <w:t>Юр</w:t>
                  </w:r>
                  <w:proofErr w:type="gramStart"/>
                  <w:r>
                    <w:rPr>
                      <w:sz w:val="28"/>
                    </w:rPr>
                    <w:t>.Н</w:t>
                  </w:r>
                  <w:proofErr w:type="gramEnd"/>
                  <w:r>
                    <w:rPr>
                      <w:sz w:val="28"/>
                    </w:rPr>
                    <w:t>орма</w:t>
                  </w:r>
                  <w:proofErr w:type="spellEnd"/>
                  <w:r>
                    <w:rPr>
                      <w:sz w:val="28"/>
                    </w:rPr>
                    <w:t>, НИЦ ИНФРА-М, 2019. - 566 с. - Режим доступа: http://znanium.com/catalog/product/996119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Конституционное право России. Учебный курс: Учебное пособие. В 2-х т. Т. 2. / С.А. </w:t>
                  </w:r>
                  <w:proofErr w:type="spellStart"/>
                  <w:r>
                    <w:rPr>
                      <w:sz w:val="28"/>
                    </w:rPr>
                    <w:t>Авакьян</w:t>
                  </w:r>
                  <w:proofErr w:type="spellEnd"/>
                  <w:r>
                    <w:rPr>
                      <w:sz w:val="28"/>
                    </w:rPr>
                    <w:t xml:space="preserve">. - 5-e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М.: Норма:  НИЦ ИНФРА-М, 2019. - 912 с. - Режим доступа: "http://znanium.com/go.php?id=984086"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Правоведение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учебник/ М.Б. Смоленский. — 3-е изд. — М. : РИОР : </w:t>
                  </w:r>
                  <w:proofErr w:type="gramStart"/>
                  <w:r>
                    <w:rPr>
                      <w:sz w:val="28"/>
                    </w:rPr>
                    <w:t>ИНФРА-М, 2019. - 422 с. - 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DOI: https://doi.org/10.12737/17574 - Режим доступа: http://znanium.com/catalog/product/1003513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Теория государства и права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Л. А. Морозова. — 6 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 : Норма : ИНФРА-М, 2019. — 464 с. - Режим доступа: </w:t>
                  </w:r>
                </w:p>
              </w:tc>
            </w:tr>
            <w:tr w:rsidR="006D707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Гражданское право. В 2 т. Т. 1 : учебник /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М.В. Карпычева, А.М. </w:t>
                  </w:r>
                  <w:proofErr w:type="spellStart"/>
                  <w:r>
                    <w:rPr>
                      <w:sz w:val="28"/>
                    </w:rPr>
                    <w:t>Хужина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ИД «ФОРУМ» : </w:t>
                  </w:r>
                  <w:proofErr w:type="spellStart"/>
                  <w:r>
                    <w:rPr>
                      <w:sz w:val="28"/>
                    </w:rPr>
                    <w:t>ИнФРА</w:t>
                  </w:r>
                  <w:proofErr w:type="spellEnd"/>
                  <w:r>
                    <w:rPr>
                      <w:sz w:val="28"/>
                    </w:rPr>
                    <w:t>-М, 2019. — 400 с. — (Высшее образование). - Режим доступа: http://znanium.com/catalog/product/999752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СЕМЕЙНОЕ право : учебное пособие для вузов / </w:t>
                  </w:r>
                  <w:proofErr w:type="spellStart"/>
                  <w:r>
                    <w:rPr>
                      <w:sz w:val="28"/>
                    </w:rPr>
                    <w:t>Н.Д.Эриашвили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.К.Жиляева,А.А.Максимова,Ж.Ю.Юзефович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Моск.ун</w:t>
                  </w:r>
                  <w:proofErr w:type="spellEnd"/>
                  <w:r>
                    <w:rPr>
                      <w:sz w:val="28"/>
                    </w:rPr>
                    <w:t xml:space="preserve">-т МВД России </w:t>
                  </w:r>
                  <w:proofErr w:type="spellStart"/>
                  <w:r>
                    <w:rPr>
                      <w:sz w:val="28"/>
                    </w:rPr>
                    <w:t>им.В.Я.Кикотя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ЮНИТИ-Дана, 2019. - 144с.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.139-141. - ISBN 978-5-238-03170-5.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Трудовое право: опыт сравнительного правового исследования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В. М. Лебедев, В. Г. Мельникова, Р. Р. </w:t>
                  </w:r>
                  <w:proofErr w:type="spellStart"/>
                  <w:r>
                    <w:rPr>
                      <w:sz w:val="28"/>
                    </w:rPr>
                    <w:t>Назметдинов</w:t>
                  </w:r>
                  <w:proofErr w:type="spellEnd"/>
                  <w:r>
                    <w:rPr>
                      <w:sz w:val="28"/>
                    </w:rPr>
                    <w:t xml:space="preserve"> ; под ред. В. М. Лебедева.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Норма : ИНФРА М, 2019. — 480 с. - Режим доступа: 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Уголовное право и «цифровая преступность»: проблемы и решения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 Е.А. </w:t>
                  </w:r>
                  <w:proofErr w:type="spellStart"/>
                  <w:r>
                    <w:rPr>
                      <w:sz w:val="28"/>
                    </w:rPr>
                    <w:t>Русскевич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227 с. — (Научная мысль). — www.dx.doi.org/10.12737/monography_5bcdb21e969119.61135230. - Режим доступа: http://znanium.com/catalog/product/993466</w:t>
                  </w:r>
                </w:p>
              </w:tc>
            </w:tr>
            <w:tr w:rsidR="006D707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Конституция Российской Федерации. 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 — 52 с. - Режим доступа: http://znanium.com/catalog/product/1003253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10. ПЕРЕЧЕНЬ ЛИЦЕНЗИОННОГО И СВОБОДНО РАСПРОСТРАНЯЕМОГО ПРОГРАММНОГО </w:t>
                  </w:r>
                  <w:r>
                    <w:rPr>
                      <w:b/>
                      <w:sz w:val="32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D707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6D7074" w:rsidRDefault="00400517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</w:tbl>
    <w:p w:rsidR="006D7074" w:rsidRDefault="006D7074"/>
    <w:sectPr w:rsidR="006D7074" w:rsidSect="006D707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6D" w:rsidRDefault="00D30F6D" w:rsidP="006D7074">
      <w:r>
        <w:separator/>
      </w:r>
    </w:p>
  </w:endnote>
  <w:endnote w:type="continuationSeparator" w:id="0">
    <w:p w:rsidR="00D30F6D" w:rsidRDefault="00D30F6D" w:rsidP="006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7074" w:rsidRDefault="006D7074"/>
            </w:tc>
          </w:tr>
        </w:tbl>
        <w:p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</w:tbl>
  <w:p w:rsidR="006D7074" w:rsidRDefault="006D70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7074" w:rsidRDefault="006D7074"/>
            </w:tc>
          </w:tr>
        </w:tbl>
        <w:p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</w:tbl>
  <w:p w:rsidR="006D7074" w:rsidRDefault="006D7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6D" w:rsidRDefault="00D30F6D" w:rsidP="006D7074">
      <w:r>
        <w:separator/>
      </w:r>
    </w:p>
  </w:footnote>
  <w:footnote w:type="continuationSeparator" w:id="0">
    <w:p w:rsidR="00D30F6D" w:rsidRDefault="00D30F6D" w:rsidP="006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074"/>
    <w:rsid w:val="00104428"/>
    <w:rsid w:val="00196456"/>
    <w:rsid w:val="002D0B8A"/>
    <w:rsid w:val="00400517"/>
    <w:rsid w:val="006D7074"/>
    <w:rsid w:val="00730249"/>
    <w:rsid w:val="00D30F6D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7074"/>
  </w:style>
  <w:style w:type="paragraph" w:styleId="10">
    <w:name w:val="heading 1"/>
    <w:next w:val="a"/>
    <w:link w:val="11"/>
    <w:uiPriority w:val="9"/>
    <w:qFormat/>
    <w:rsid w:val="006D70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70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0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0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0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074"/>
  </w:style>
  <w:style w:type="paragraph" w:styleId="21">
    <w:name w:val="toc 2"/>
    <w:next w:val="a"/>
    <w:link w:val="22"/>
    <w:uiPriority w:val="39"/>
    <w:rsid w:val="006D70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0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0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0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0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0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0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07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D7074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6D7074"/>
    <w:rPr>
      <w:sz w:val="2"/>
    </w:rPr>
  </w:style>
  <w:style w:type="character" w:customStyle="1" w:styleId="EmptyLayoutCell0">
    <w:name w:val="EmptyLayoutCell"/>
    <w:basedOn w:val="1"/>
    <w:link w:val="EmptyLayoutCell"/>
    <w:rsid w:val="006D7074"/>
    <w:rPr>
      <w:sz w:val="2"/>
    </w:rPr>
  </w:style>
  <w:style w:type="paragraph" w:customStyle="1" w:styleId="12">
    <w:name w:val="Основной шрифт абзаца1"/>
    <w:rsid w:val="006D7074"/>
  </w:style>
  <w:style w:type="paragraph" w:styleId="31">
    <w:name w:val="toc 3"/>
    <w:next w:val="a"/>
    <w:link w:val="32"/>
    <w:uiPriority w:val="39"/>
    <w:rsid w:val="006D70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0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0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707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D7074"/>
    <w:rPr>
      <w:color w:val="0000FF"/>
      <w:u w:val="single"/>
    </w:rPr>
  </w:style>
  <w:style w:type="character" w:styleId="a3">
    <w:name w:val="Hyperlink"/>
    <w:link w:val="13"/>
    <w:rsid w:val="006D7074"/>
    <w:rPr>
      <w:color w:val="0000FF"/>
      <w:u w:val="single"/>
    </w:rPr>
  </w:style>
  <w:style w:type="paragraph" w:customStyle="1" w:styleId="Footnote">
    <w:name w:val="Footnote"/>
    <w:link w:val="Footnote0"/>
    <w:rsid w:val="006D70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70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70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70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0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D70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70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0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0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0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0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0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70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0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0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70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0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07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044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2273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2024-07-11T12:13:00Z</dcterms:created>
  <dcterms:modified xsi:type="dcterms:W3CDTF">2025-11-13T05:09:00Z</dcterms:modified>
</cp:coreProperties>
</file>